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CB7BED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</w:pPr>
      <w:r w:rsidRPr="00CB7BED"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  <w:lang w:eastAsia="ru-RU"/>
        </w:rPr>
        <w:t>ПРОЕКТ</w:t>
      </w:r>
    </w:p>
    <w:p w:rsidR="00CB7BED" w:rsidRPr="00A64175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2281A">
        <w:rPr>
          <w:rFonts w:ascii="Times New Roman" w:hAnsi="Times New Roman" w:cs="Times New Roman"/>
          <w:b/>
          <w:sz w:val="24"/>
          <w:szCs w:val="24"/>
        </w:rPr>
        <w:t xml:space="preserve">БАКУРСКОГО МУНИЦИПАЛЬНОГО ОБРАЗОВАНИЯ </w:t>
      </w:r>
      <w:r w:rsidRPr="00CA7F0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C2281A" w:rsidRDefault="00CA7F08" w:rsidP="00C2281A">
      <w:pPr>
        <w:pStyle w:val="a9"/>
        <w:tabs>
          <w:tab w:val="left" w:pos="5871"/>
        </w:tabs>
        <w:rPr>
          <w:rFonts w:ascii="Times New Roman" w:hAnsi="Times New Roman" w:cs="Times New Roman"/>
          <w:sz w:val="28"/>
          <w:szCs w:val="28"/>
        </w:rPr>
      </w:pPr>
      <w:r w:rsidRPr="00C2281A">
        <w:rPr>
          <w:rFonts w:ascii="Times New Roman" w:hAnsi="Times New Roman" w:cs="Times New Roman"/>
          <w:sz w:val="28"/>
          <w:szCs w:val="28"/>
        </w:rPr>
        <w:t xml:space="preserve">от </w:t>
      </w:r>
      <w:r w:rsidR="003361BC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CB7BED" w:rsidRPr="00C2281A">
        <w:rPr>
          <w:rFonts w:ascii="Times New Roman" w:hAnsi="Times New Roman" w:cs="Times New Roman"/>
          <w:sz w:val="28"/>
          <w:szCs w:val="28"/>
        </w:rPr>
        <w:t>_________</w:t>
      </w:r>
      <w:r w:rsidRPr="00C2281A">
        <w:rPr>
          <w:rFonts w:ascii="Times New Roman" w:hAnsi="Times New Roman" w:cs="Times New Roman"/>
          <w:sz w:val="28"/>
          <w:szCs w:val="28"/>
        </w:rPr>
        <w:t xml:space="preserve"> №</w:t>
      </w:r>
      <w:r w:rsidR="00CB7BED" w:rsidRPr="00C2281A">
        <w:rPr>
          <w:rFonts w:ascii="Times New Roman" w:hAnsi="Times New Roman" w:cs="Times New Roman"/>
          <w:sz w:val="28"/>
          <w:szCs w:val="28"/>
        </w:rPr>
        <w:t>____</w:t>
      </w:r>
      <w:r w:rsidR="003361BC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CB7BED" w:rsidRPr="00C2281A">
        <w:rPr>
          <w:rFonts w:ascii="Times New Roman" w:hAnsi="Times New Roman" w:cs="Times New Roman"/>
          <w:sz w:val="28"/>
          <w:szCs w:val="28"/>
        </w:rPr>
        <w:t xml:space="preserve"> </w:t>
      </w:r>
      <w:r w:rsidR="00C2281A" w:rsidRPr="00C2281A">
        <w:rPr>
          <w:rFonts w:ascii="Times New Roman" w:hAnsi="Times New Roman" w:cs="Times New Roman"/>
          <w:sz w:val="28"/>
          <w:szCs w:val="28"/>
        </w:rPr>
        <w:tab/>
        <w:t xml:space="preserve">           с</w:t>
      </w:r>
      <w:proofErr w:type="gramStart"/>
      <w:r w:rsidR="00C2281A" w:rsidRPr="00C228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281A" w:rsidRPr="00C2281A">
        <w:rPr>
          <w:rFonts w:ascii="Times New Roman" w:hAnsi="Times New Roman" w:cs="Times New Roman"/>
          <w:sz w:val="28"/>
          <w:szCs w:val="28"/>
        </w:rPr>
        <w:t>акуры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C2281A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И.О.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429D" w:rsidRPr="003361BC" w:rsidRDefault="00E5429D" w:rsidP="00C2281A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</w:t>
      </w:r>
      <w:proofErr w:type="spellStart"/>
      <w:r w:rsidR="00C228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Т.В.Берова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281A" w:rsidRDefault="00C2281A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C2281A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Бакурском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осуществляется администрацией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5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</w:t>
      </w:r>
      <w:proofErr w:type="spellStart"/>
      <w:r w:rsidR="00C22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Екатериновского района Саратовской области от 31 октября  2017 года      № </w:t>
      </w:r>
      <w:r w:rsidR="00C2281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E5D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Правил об организации благоустройства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4230"/>
        <w:gridCol w:w="2913"/>
        <w:gridCol w:w="1868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="00BE5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BE5D17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4-11-72</w:t>
            </w:r>
          </w:p>
          <w:p w:rsidR="00E5429D" w:rsidRPr="003361BC" w:rsidRDefault="0083138E" w:rsidP="00BE5D17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5D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bak_emr</w:t>
            </w:r>
            <w:proofErr w:type="spellEnd"/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mail.ru</w:t>
            </w:r>
            <w:proofErr w:type="spellEnd"/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="00BE5D17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BE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Бакурского</w:t>
      </w:r>
      <w:proofErr w:type="spellEnd"/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</w:tbl>
    <w:p w:rsidR="00E0528D" w:rsidRPr="003361BC" w:rsidRDefault="00BE5D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00701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64175"/>
    <w:rsid w:val="00AE4B4D"/>
    <w:rsid w:val="00B028BB"/>
    <w:rsid w:val="00B47B4C"/>
    <w:rsid w:val="00B91A3E"/>
    <w:rsid w:val="00BE1A10"/>
    <w:rsid w:val="00BE5D17"/>
    <w:rsid w:val="00C2281A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User</cp:lastModifiedBy>
  <cp:revision>4</cp:revision>
  <cp:lastPrinted>2021-12-27T15:05:00Z</cp:lastPrinted>
  <dcterms:created xsi:type="dcterms:W3CDTF">2024-10-10T12:00:00Z</dcterms:created>
  <dcterms:modified xsi:type="dcterms:W3CDTF">2024-12-19T04:50:00Z</dcterms:modified>
</cp:coreProperties>
</file>